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EB2" w:rsidRDefault="00E75EB2" w:rsidP="00E75EB2">
      <w:pPr>
        <w:spacing w:line="360" w:lineRule="auto"/>
        <w:rPr>
          <w:sz w:val="22"/>
          <w:szCs w:val="22"/>
        </w:rPr>
      </w:pPr>
    </w:p>
    <w:p w:rsidR="00E75EB2" w:rsidRPr="004263AD" w:rsidRDefault="00E75EB2" w:rsidP="00E75EB2">
      <w:pPr>
        <w:pStyle w:val="MMKopfzeile"/>
        <w:rPr>
          <w:color w:val="6E6B60"/>
        </w:rPr>
      </w:pPr>
      <w:r w:rsidRPr="004263AD">
        <w:rPr>
          <w:color w:val="6E6B60"/>
        </w:rPr>
        <w:t xml:space="preserve">Schaan, </w:t>
      </w:r>
      <w:r w:rsidR="003761FC" w:rsidRPr="004263AD">
        <w:rPr>
          <w:color w:val="6E6B60"/>
        </w:rPr>
        <w:fldChar w:fldCharType="begin"/>
      </w:r>
      <w:r w:rsidRPr="004263AD">
        <w:rPr>
          <w:color w:val="6E6B60"/>
        </w:rPr>
        <w:instrText xml:space="preserve"> CREATEDATE  \@ "d. MMMM yyyy"  \* MERGEFORMAT </w:instrText>
      </w:r>
      <w:r w:rsidR="003761FC" w:rsidRPr="004263AD">
        <w:rPr>
          <w:color w:val="6E6B60"/>
        </w:rPr>
        <w:fldChar w:fldCharType="separate"/>
      </w:r>
      <w:r w:rsidR="00D20FF8" w:rsidRPr="004263AD">
        <w:rPr>
          <w:noProof/>
          <w:color w:val="6E6B60"/>
        </w:rPr>
        <w:t>25. März 2025</w:t>
      </w:r>
      <w:r w:rsidR="003761FC" w:rsidRPr="004263AD">
        <w:rPr>
          <w:color w:val="6E6B60"/>
        </w:rPr>
        <w:fldChar w:fldCharType="end"/>
      </w:r>
      <w:bookmarkStart w:id="0" w:name="_GoBack"/>
      <w:bookmarkEnd w:id="0"/>
    </w:p>
    <w:p w:rsidR="00E75EB2" w:rsidRPr="004263AD" w:rsidRDefault="00E75EB2" w:rsidP="00E75EB2">
      <w:pPr>
        <w:pStyle w:val="MMKopfzeile"/>
        <w:rPr>
          <w:color w:val="6E6B60"/>
        </w:rPr>
      </w:pPr>
      <w:r w:rsidRPr="004263AD">
        <w:rPr>
          <w:color w:val="6E6B60"/>
        </w:rPr>
        <w:t>Medienmitteilung zu</w:t>
      </w:r>
      <w:r w:rsidR="00E61BC8" w:rsidRPr="004263AD">
        <w:rPr>
          <w:color w:val="6E6B60"/>
        </w:rPr>
        <w:t>m Projekt YOALIN</w:t>
      </w:r>
    </w:p>
    <w:p w:rsidR="00E61BC8" w:rsidRPr="004263AD" w:rsidRDefault="00E61BC8" w:rsidP="00E61BC8">
      <w:pPr>
        <w:pStyle w:val="MMTitel"/>
        <w:rPr>
          <w:color w:val="A2BF2F"/>
        </w:rPr>
      </w:pPr>
      <w:r w:rsidRPr="004263AD">
        <w:rPr>
          <w:color w:val="A2BF2F"/>
        </w:rPr>
        <w:t xml:space="preserve">Klimafreundlich durch die Alpen reisen – jetzt bewerben! </w:t>
      </w:r>
    </w:p>
    <w:p w:rsidR="00E61BC8" w:rsidRPr="004263AD" w:rsidRDefault="00E61BC8" w:rsidP="00E61BC8">
      <w:pPr>
        <w:pStyle w:val="MMText"/>
      </w:pPr>
      <w:r w:rsidRPr="004263AD">
        <w:t>35‘000 Flugzeuge fliegen täglich über Europa und befeuern so die Klimakrise. Hier setzt das CIPRA-Projekt YOALIN an: Junge Menschen zwischen 18 und 27 gewinnen 150 Tickets, um klimafreundlich mit Bahn und Bus die Alpen zu bereisen. Zusätzlich sind sie zu Veranstaltungen in verschiedenen Alpenländern eingeladen und werden Teil einer aktiven Community. Die Bewerbung läuft bis 15. Mai!</w:t>
      </w:r>
    </w:p>
    <w:p w:rsidR="00E61BC8" w:rsidRPr="004263AD" w:rsidRDefault="00E61BC8" w:rsidP="00E61BC8">
      <w:pPr>
        <w:pStyle w:val="MMZwischentitel"/>
        <w:rPr>
          <w:b/>
        </w:rPr>
      </w:pPr>
      <w:r w:rsidRPr="004263AD">
        <w:t xml:space="preserve">Wir haben es schon oft gehört: Die Alpen leiden </w:t>
      </w:r>
      <w:r w:rsidR="001634A2" w:rsidRPr="004263AD">
        <w:t xml:space="preserve">besonders </w:t>
      </w:r>
      <w:r w:rsidRPr="004263AD">
        <w:t xml:space="preserve">unter der Klimakrise. Ein </w:t>
      </w:r>
      <w:r w:rsidR="000A49B3" w:rsidRPr="004263AD">
        <w:t xml:space="preserve">grundlegender </w:t>
      </w:r>
      <w:r w:rsidRPr="004263AD">
        <w:t xml:space="preserve">Schlüssel zur Reduzierung von Emissionen ist nachhaltige Mobilität – vor allem im Tourismussektor. YOALIN verlost daher auch in diesem Jahr wieder 150 Interrail-Pässe an 18- bis 27-Jährige, mit denen sie im Sommer den Alpenraum mit der Bahn, dem Bus, mit dem Rad oder zu Fuss erkunden können. Damit ermöglicht es nicht nur klimafreundliches Reisen – es schafft eine Community, die sich für nachhaltige Mobilität einsetzt. Denn Yoalin-Reisende vernetzen sich, etwa bei der Auftakt-Veranstaltung </w:t>
      </w:r>
      <w:r w:rsidR="001634A2" w:rsidRPr="004263AD">
        <w:t xml:space="preserve">Mitte </w:t>
      </w:r>
      <w:r w:rsidRPr="004263AD">
        <w:t xml:space="preserve">Juni 2025 in </w:t>
      </w:r>
      <w:proofErr w:type="spellStart"/>
      <w:r w:rsidRPr="004263AD">
        <w:t>Poschiavo</w:t>
      </w:r>
      <w:proofErr w:type="spellEnd"/>
      <w:r w:rsidRPr="004263AD">
        <w:t xml:space="preserve">/CH, oder bei verschiedenen </w:t>
      </w:r>
      <w:proofErr w:type="spellStart"/>
      <w:r w:rsidRPr="004263AD">
        <w:t>MeetUps</w:t>
      </w:r>
      <w:proofErr w:type="spellEnd"/>
      <w:r w:rsidRPr="004263AD">
        <w:t xml:space="preserve"> in den Ländern, sie treffen andere auf dem Weg oder entdecken gemeinsam die Alpen</w:t>
      </w:r>
      <w:r w:rsidR="001634A2" w:rsidRPr="004263AD">
        <w:t>, bis sie sich am Schlussevent in Bern Ende Oktober wiedertreffen</w:t>
      </w:r>
      <w:r w:rsidRPr="004263AD">
        <w:t>.</w:t>
      </w:r>
      <w:r w:rsidR="000A49B3" w:rsidRPr="004263AD">
        <w:t xml:space="preserve"> Die Ausgabe 2025 wird einen Fokus auf die alpine Kultur legen, als Beitrag zur italienischen Präsidentschaft der Alpenkonvention. </w:t>
      </w:r>
      <w:r w:rsidRPr="004263AD">
        <w:br/>
      </w:r>
    </w:p>
    <w:p w:rsidR="00E61BC8" w:rsidRPr="004263AD" w:rsidRDefault="00E61BC8" w:rsidP="00E61BC8">
      <w:pPr>
        <w:pStyle w:val="MMText"/>
      </w:pPr>
      <w:r w:rsidRPr="004263AD">
        <w:t>Aktive Community</w:t>
      </w:r>
    </w:p>
    <w:p w:rsidR="00E61BC8" w:rsidRPr="004263AD" w:rsidRDefault="00E61BC8" w:rsidP="00E61BC8">
      <w:pPr>
        <w:pStyle w:val="MMZwischentitel"/>
      </w:pPr>
      <w:r w:rsidRPr="004263AD">
        <w:t xml:space="preserve">Die Yoalin-Community, die seit 2018 stetig wächst, ist weiterhin eingebunden. Sie hat hilfreiche Tipps und besondere Destinationen gesammelt, die unter yoalin.org zur Verfügung stehen, auf einer internen «Hospitality List» stehen manche </w:t>
      </w:r>
      <w:proofErr w:type="spellStart"/>
      <w:r w:rsidRPr="004263AD">
        <w:t>Yoalins</w:t>
      </w:r>
      <w:proofErr w:type="spellEnd"/>
      <w:r w:rsidRPr="004263AD">
        <w:t xml:space="preserve"> als Reiseführerin oder Wanderbegleiter in ihrer bzw. seiner Region zur Verfügung. Die besten Fotos und Reisegeschichten werden ausserdem bei einem Wettbewerb prämiert.</w:t>
      </w:r>
    </w:p>
    <w:p w:rsidR="00E61BC8" w:rsidRPr="004263AD" w:rsidRDefault="00E61BC8" w:rsidP="00E61BC8">
      <w:pPr>
        <w:pStyle w:val="MMZwischentitel"/>
      </w:pPr>
      <w:r w:rsidRPr="004263AD">
        <w:t>«Die positiven Erfahrungen im Rahmen des Projekt</w:t>
      </w:r>
      <w:r w:rsidR="00CA545E" w:rsidRPr="004263AD">
        <w:t>es</w:t>
      </w:r>
      <w:r w:rsidRPr="004263AD">
        <w:t xml:space="preserve"> prägen, und fördern ein Umdenken im Reiseverhalten», ist CIPRA-Projektleiterin Magdalena Holzer überzeugt. Die Bewerbung für die 150 Yoalin-Tickets läuft von 2. April bis 15. Mai 2025 unter </w:t>
      </w:r>
      <w:hyperlink r:id="rId8" w:history="1">
        <w:r w:rsidRPr="004263AD">
          <w:rPr>
            <w:color w:val="6E6B60"/>
            <w:szCs w:val="20"/>
            <w:u w:val="single"/>
          </w:rPr>
          <w:t>www.yoalin.org</w:t>
        </w:r>
      </w:hyperlink>
      <w:r w:rsidR="004D0836" w:rsidRPr="004263AD">
        <w:t>, als «Early Bird»-Aktion werden Tickets bereits an 50 Leute verlost, die sich bis 21. April bewerben.</w:t>
      </w:r>
    </w:p>
    <w:p w:rsidR="00E61BC8" w:rsidRPr="004263AD" w:rsidRDefault="00E61BC8" w:rsidP="00E61BC8">
      <w:pPr>
        <w:pStyle w:val="MMZwischentitel"/>
      </w:pPr>
    </w:p>
    <w:p w:rsidR="00E61BC8" w:rsidRPr="004263AD" w:rsidRDefault="00E61BC8" w:rsidP="00E61BC8">
      <w:pPr>
        <w:pStyle w:val="MMZwischentitel"/>
      </w:pPr>
      <w:r w:rsidRPr="004263AD">
        <w:lastRenderedPageBreak/>
        <w:t>YOALIN ist eine Initiative der CIPRA und des CIPRA Jugendbeirats (CYC) und wird</w:t>
      </w:r>
      <w:r w:rsidR="00E31F24" w:rsidRPr="004263AD">
        <w:t xml:space="preserve"> finanziell</w:t>
      </w:r>
      <w:r w:rsidRPr="004263AD">
        <w:t xml:space="preserve"> unterstützt </w:t>
      </w:r>
      <w:r w:rsidR="00C50F45" w:rsidRPr="004263AD">
        <w:t>von den Vertragsparteien der Alpenkonvention S</w:t>
      </w:r>
      <w:r w:rsidRPr="004263AD">
        <w:t>chweiz</w:t>
      </w:r>
      <w:r w:rsidR="00C50F45" w:rsidRPr="004263AD">
        <w:t xml:space="preserve"> und</w:t>
      </w:r>
      <w:r w:rsidR="004D0836" w:rsidRPr="004263AD">
        <w:t xml:space="preserve"> Österreich, </w:t>
      </w:r>
      <w:r w:rsidRPr="004263AD">
        <w:t xml:space="preserve">der ARGE ALP und der Stiftung </w:t>
      </w:r>
      <w:proofErr w:type="spellStart"/>
      <w:r w:rsidRPr="004263AD">
        <w:t>Clima</w:t>
      </w:r>
      <w:proofErr w:type="spellEnd"/>
      <w:r w:rsidRPr="004263AD">
        <w:t xml:space="preserve"> </w:t>
      </w:r>
      <w:proofErr w:type="spellStart"/>
      <w:r w:rsidRPr="004263AD">
        <w:t>Now</w:t>
      </w:r>
      <w:proofErr w:type="spellEnd"/>
      <w:r w:rsidRPr="004263AD">
        <w:t>.</w:t>
      </w:r>
    </w:p>
    <w:p w:rsidR="00E61BC8" w:rsidRPr="004263AD" w:rsidRDefault="00E61BC8" w:rsidP="00E61BC8">
      <w:pPr>
        <w:pStyle w:val="MMZwischentitel"/>
      </w:pPr>
    </w:p>
    <w:p w:rsidR="00E75EB2" w:rsidRPr="004263AD" w:rsidRDefault="001D621E" w:rsidP="00E61BC8">
      <w:pPr>
        <w:pStyle w:val="MMFusszeile"/>
        <w:spacing w:before="120"/>
        <w:contextualSpacing w:val="0"/>
        <w:rPr>
          <w:b w:val="0"/>
          <w:color w:val="6E6B60"/>
        </w:rPr>
      </w:pPr>
      <w:r w:rsidRPr="004263AD">
        <w:rPr>
          <w:b w:val="0"/>
          <w:color w:val="6E6B60"/>
        </w:rPr>
        <w:t xml:space="preserve">Diese Mitteilung und druckfähige Pressebilder stehen zum Download bereit unter: </w:t>
      </w:r>
      <w:hyperlink r:id="rId9" w:history="1">
        <w:r w:rsidR="00C8273D" w:rsidRPr="004263AD">
          <w:rPr>
            <w:b w:val="0"/>
            <w:color w:val="6E6B60"/>
            <w:u w:val="single"/>
          </w:rPr>
          <w:t>www.cipra.org/de/medienmitteilungen</w:t>
        </w:r>
      </w:hyperlink>
      <w:r w:rsidRPr="004263AD">
        <w:rPr>
          <w:b w:val="0"/>
          <w:color w:val="6E6B60"/>
        </w:rPr>
        <w:t xml:space="preserve">  </w:t>
      </w:r>
    </w:p>
    <w:p w:rsidR="00E75EB2" w:rsidRPr="004263AD" w:rsidRDefault="00E75EB2" w:rsidP="00E61BC8">
      <w:pPr>
        <w:pStyle w:val="MMFusszeile"/>
        <w:spacing w:before="120"/>
        <w:contextualSpacing w:val="0"/>
        <w:rPr>
          <w:b w:val="0"/>
          <w:color w:val="6E6B60"/>
        </w:rPr>
      </w:pPr>
      <w:r w:rsidRPr="004263AD">
        <w:rPr>
          <w:b w:val="0"/>
          <w:color w:val="6E6B60"/>
        </w:rPr>
        <w:t>Rückfragen sind zu richten an:</w:t>
      </w:r>
    </w:p>
    <w:p w:rsidR="00E75EB2" w:rsidRPr="00E61BC8" w:rsidRDefault="00E61BC8" w:rsidP="00E61BC8">
      <w:pPr>
        <w:pStyle w:val="MMFusszeile"/>
        <w:spacing w:before="120"/>
        <w:contextualSpacing w:val="0"/>
        <w:rPr>
          <w:b w:val="0"/>
          <w:color w:val="6E6B60"/>
        </w:rPr>
      </w:pPr>
      <w:r w:rsidRPr="004263AD">
        <w:rPr>
          <w:b w:val="0"/>
          <w:color w:val="6E6B60"/>
        </w:rPr>
        <w:t>Caroline Begle, Leiterin Kommunikation</w:t>
      </w:r>
      <w:r w:rsidRPr="00E61BC8">
        <w:rPr>
          <w:b w:val="0"/>
          <w:color w:val="6E6B60"/>
        </w:rPr>
        <w:t xml:space="preserve">, </w:t>
      </w:r>
      <w:hyperlink r:id="rId10" w:history="1">
        <w:r w:rsidRPr="00E61BC8">
          <w:rPr>
            <w:b w:val="0"/>
            <w:color w:val="6E6B60"/>
            <w:u w:val="single"/>
          </w:rPr>
          <w:t>caroline.begle@cipra.org</w:t>
        </w:r>
      </w:hyperlink>
      <w:r w:rsidRPr="00E61BC8">
        <w:rPr>
          <w:b w:val="0"/>
          <w:color w:val="6E6B60"/>
        </w:rPr>
        <w:t>, +423 237 5353</w:t>
      </w:r>
    </w:p>
    <w:p w:rsidR="001D621E" w:rsidRPr="001D621E" w:rsidRDefault="001D621E" w:rsidP="00E61BC8">
      <w:pPr>
        <w:pStyle w:val="MMFusszeile"/>
      </w:pPr>
    </w:p>
    <w:p w:rsidR="00AA3875" w:rsidRDefault="00AA3875" w:rsidP="001D621E">
      <w:pPr>
        <w:shd w:val="clear" w:color="auto" w:fill="C0BDB4"/>
        <w:spacing w:line="280" w:lineRule="atLeast"/>
        <w:rPr>
          <w:b/>
          <w:sz w:val="20"/>
          <w:szCs w:val="20"/>
          <w:lang w:val="de-DE"/>
        </w:rPr>
      </w:pPr>
      <w:r w:rsidRPr="00AA3875">
        <w:rPr>
          <w:b/>
          <w:sz w:val="20"/>
          <w:szCs w:val="20"/>
          <w:lang w:val="de-DE"/>
        </w:rPr>
        <w:t xml:space="preserve">CIPRA – für ein gutes Leben in den Alpen </w:t>
      </w:r>
    </w:p>
    <w:p w:rsidR="00DF425B" w:rsidRPr="001D621E" w:rsidRDefault="00277A27" w:rsidP="00E61BC8">
      <w:pPr>
        <w:shd w:val="clear" w:color="auto" w:fill="C0BDB4"/>
        <w:spacing w:line="280" w:lineRule="atLeast"/>
        <w:rPr>
          <w:sz w:val="20"/>
          <w:szCs w:val="20"/>
        </w:rPr>
      </w:pPr>
      <w:r w:rsidRPr="00277A27">
        <w:rPr>
          <w:sz w:val="20"/>
          <w:szCs w:val="20"/>
        </w:rPr>
        <w:t>Die Internationale Alpenschutzkommission CIPRA ist eine gemeinnützige, nichtstaatliche Dachorganisation mit Vertretungen in sieben Alpenländern und einem Mitgliedernetzwerk aus über 100 Vereinen. Die CIPRA arbeitet auf wissenschaftlicher Grundlage mit vielfältiger Kommunikation, politischer Aufklärung und in praxisnahen Projekten für eine nachhaltige Entwicklung. Sie setzt sich für die Erhaltung des Natur- und Kulturerbes, für die Stärkung der regionalen Vielfalt und für gemeinsame Lösungen grenzüberschreitender Herausforderungen im Alpenraum ein</w:t>
      </w:r>
      <w:r>
        <w:rPr>
          <w:sz w:val="20"/>
          <w:szCs w:val="20"/>
        </w:rPr>
        <w:t>.</w:t>
      </w:r>
      <w:r w:rsidRPr="00277A27">
        <w:rPr>
          <w:sz w:val="20"/>
          <w:szCs w:val="20"/>
        </w:rPr>
        <w:t xml:space="preserve"> </w:t>
      </w:r>
      <w:hyperlink r:id="rId11" w:history="1">
        <w:r w:rsidR="001D621E" w:rsidRPr="001D621E">
          <w:rPr>
            <w:rStyle w:val="Hyperlink"/>
            <w:color w:val="auto"/>
            <w:sz w:val="20"/>
            <w:szCs w:val="20"/>
          </w:rPr>
          <w:t>www.cipra.org</w:t>
        </w:r>
      </w:hyperlink>
    </w:p>
    <w:sectPr w:rsidR="00DF425B" w:rsidRPr="001D621E" w:rsidSect="000E3C6B">
      <w:headerReference w:type="default" r:id="rId12"/>
      <w:footerReference w:type="even" r:id="rId13"/>
      <w:footerReference w:type="default" r:id="rId14"/>
      <w:headerReference w:type="first" r:id="rId15"/>
      <w:footerReference w:type="first" r:id="rId16"/>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F64" w:rsidRDefault="00382F64">
      <w:r>
        <w:separator/>
      </w:r>
    </w:p>
  </w:endnote>
  <w:endnote w:type="continuationSeparator" w:id="0">
    <w:p w:rsidR="00382F64" w:rsidRDefault="0038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NeueLTStd-Lt">
    <w:altName w:val="Malgun Gothic"/>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386" w:rsidRDefault="00E40386" w:rsidP="00D56B60">
    <w:pPr>
      <w:framePr w:wrap="around" w:vAnchor="text" w:hAnchor="margin" w:y="1"/>
    </w:pPr>
    <w:r>
      <w:fldChar w:fldCharType="begin"/>
    </w:r>
    <w:r>
      <w:instrText xml:space="preserve">PAGE  </w:instrText>
    </w:r>
    <w:r>
      <w:fldChar w:fldCharType="end"/>
    </w:r>
  </w:p>
  <w:p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386" w:rsidRPr="00813249" w:rsidRDefault="00E40386" w:rsidP="00BA5D18">
    <w:pPr>
      <w:pStyle w:val="BasicParagraph"/>
      <w:spacing w:line="240" w:lineRule="auto"/>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 xml:space="preserve">Internationale </w:t>
    </w:r>
    <w:proofErr w:type="gramStart"/>
    <w:r w:rsidRPr="00813249">
      <w:rPr>
        <w:rFonts w:ascii="HelveticaNeueLTStd-Lt" w:hAnsi="HelveticaNeueLTStd-Lt" w:cs="HelveticaNeueLTStd-Lt"/>
        <w:color w:val="65653F"/>
        <w:spacing w:val="6"/>
        <w:sz w:val="16"/>
        <w:szCs w:val="16"/>
        <w:lang w:val="de-LI"/>
      </w:rPr>
      <w:t>Alpenschutzkommission  ·</w:t>
    </w:r>
    <w:proofErr w:type="gramEnd"/>
    <w:r w:rsidRPr="00813249">
      <w:rPr>
        <w:rFonts w:ascii="HelveticaNeueLTStd-Lt" w:hAnsi="HelveticaNeueLTStd-Lt" w:cs="HelveticaNeueLTStd-Lt"/>
        <w:color w:val="65653F"/>
        <w:spacing w:val="6"/>
        <w:sz w:val="16"/>
        <w:szCs w:val="16"/>
        <w:lang w:val="de-LI"/>
      </w:rPr>
      <w:t xml:space="preserve">  </w:t>
    </w:r>
    <w:r w:rsidR="00E61BC8">
      <w:rPr>
        <w:rFonts w:ascii="HelveticaNeueLTStd-Lt" w:hAnsi="HelveticaNeueLTStd-Lt" w:cs="HelveticaNeueLTStd-Lt"/>
        <w:color w:val="65653F"/>
        <w:spacing w:val="6"/>
        <w:sz w:val="16"/>
        <w:szCs w:val="16"/>
        <w:lang w:val="de-LI"/>
      </w:rPr>
      <w:t xml:space="preserve">Verein </w:t>
    </w:r>
    <w:r w:rsidRPr="00813249">
      <w:rPr>
        <w:rFonts w:ascii="HelveticaNeueLTStd-Lt" w:hAnsi="HelveticaNeueLTStd-Lt" w:cs="HelveticaNeueLTStd-Lt"/>
        <w:color w:val="65653F"/>
        <w:spacing w:val="6"/>
        <w:sz w:val="16"/>
        <w:szCs w:val="16"/>
        <w:lang w:val="de-LI"/>
      </w:rPr>
      <w:t>CIPRA International</w:t>
    </w:r>
  </w:p>
  <w:p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F64" w:rsidRDefault="00382F64">
      <w:r>
        <w:separator/>
      </w:r>
    </w:p>
  </w:footnote>
  <w:footnote w:type="continuationSeparator" w:id="0">
    <w:p w:rsidR="00382F64" w:rsidRDefault="00382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386" w:rsidRDefault="00E40386">
    <w:r>
      <w:rPr>
        <w:noProof/>
        <w:lang w:val="de-AT" w:eastAsia="de-AT"/>
      </w:rPr>
      <w:drawing>
        <wp:anchor distT="0" distB="0" distL="114300" distR="114300" simplePos="0" relativeHeight="251664384" behindDoc="1" locked="0" layoutInCell="1" allowOverlap="1" wp14:anchorId="5B50B39F" wp14:editId="4207C948">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386" w:rsidRDefault="00A72CD2">
    <w:r>
      <w:rPr>
        <w:noProof/>
        <w:lang w:eastAsia="de-AT"/>
      </w:rPr>
      <w:drawing>
        <wp:anchor distT="0" distB="0" distL="114300" distR="114300" simplePos="0" relativeHeight="251665408" behindDoc="1" locked="0" layoutInCell="1" allowOverlap="1">
          <wp:simplePos x="0" y="0"/>
          <wp:positionH relativeFrom="column">
            <wp:posOffset>3753651</wp:posOffset>
          </wp:positionH>
          <wp:positionV relativeFrom="paragraph">
            <wp:posOffset>345880</wp:posOffset>
          </wp:positionV>
          <wp:extent cx="2275200" cy="554400"/>
          <wp:effectExtent l="0" t="0" r="0" b="0"/>
          <wp:wrapTight wrapText="bothSides">
            <wp:wrapPolygon edited="0">
              <wp:start x="0" y="0"/>
              <wp:lineTo x="0" y="20784"/>
              <wp:lineTo x="21347" y="20784"/>
              <wp:lineTo x="2134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5200" cy="554400"/>
                  </a:xfrm>
                  <a:prstGeom prst="rect">
                    <a:avLst/>
                  </a:prstGeom>
                  <a:noFill/>
                </pic:spPr>
              </pic:pic>
            </a:graphicData>
          </a:graphic>
          <wp14:sizeRelH relativeFrom="margin">
            <wp14:pctWidth>0</wp14:pctWidth>
          </wp14:sizeRelH>
          <wp14:sizeRelV relativeFrom="margin">
            <wp14:pctHeight>0</wp14:pctHeight>
          </wp14:sizeRelV>
        </wp:anchor>
      </w:drawing>
    </w:r>
    <w:r w:rsidR="00E40386">
      <w:rPr>
        <w:noProof/>
        <w:lang w:val="de-AT" w:eastAsia="de-AT"/>
      </w:rPr>
      <w:drawing>
        <wp:anchor distT="0" distB="0" distL="114300" distR="114300" simplePos="0" relativeHeight="251663360" behindDoc="1" locked="0" layoutInCell="1" allowOverlap="1" wp14:anchorId="3FC1A5EC" wp14:editId="0307359D">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2"/>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FF8"/>
    <w:rsid w:val="0002255B"/>
    <w:rsid w:val="00044E49"/>
    <w:rsid w:val="00045798"/>
    <w:rsid w:val="00050F9F"/>
    <w:rsid w:val="00065831"/>
    <w:rsid w:val="000A49B3"/>
    <w:rsid w:val="000D09C7"/>
    <w:rsid w:val="000E3C6B"/>
    <w:rsid w:val="001041DB"/>
    <w:rsid w:val="00140A4E"/>
    <w:rsid w:val="001634A2"/>
    <w:rsid w:val="00172122"/>
    <w:rsid w:val="00176174"/>
    <w:rsid w:val="001D3169"/>
    <w:rsid w:val="001D621E"/>
    <w:rsid w:val="001F326A"/>
    <w:rsid w:val="002207AB"/>
    <w:rsid w:val="00233E32"/>
    <w:rsid w:val="00257403"/>
    <w:rsid w:val="00277A27"/>
    <w:rsid w:val="0028641B"/>
    <w:rsid w:val="002D5D20"/>
    <w:rsid w:val="002D6541"/>
    <w:rsid w:val="00344C5B"/>
    <w:rsid w:val="00353D4C"/>
    <w:rsid w:val="00360AAB"/>
    <w:rsid w:val="003639CB"/>
    <w:rsid w:val="003761FC"/>
    <w:rsid w:val="00382F64"/>
    <w:rsid w:val="003C7913"/>
    <w:rsid w:val="0040247E"/>
    <w:rsid w:val="004263AD"/>
    <w:rsid w:val="00462118"/>
    <w:rsid w:val="00465861"/>
    <w:rsid w:val="00476BBF"/>
    <w:rsid w:val="004A58A3"/>
    <w:rsid w:val="004C561E"/>
    <w:rsid w:val="004D0836"/>
    <w:rsid w:val="00502650"/>
    <w:rsid w:val="00507ED5"/>
    <w:rsid w:val="00512335"/>
    <w:rsid w:val="00533351"/>
    <w:rsid w:val="005852D4"/>
    <w:rsid w:val="005C4615"/>
    <w:rsid w:val="005F0F9B"/>
    <w:rsid w:val="006079CA"/>
    <w:rsid w:val="00636A0C"/>
    <w:rsid w:val="00650A26"/>
    <w:rsid w:val="0066627A"/>
    <w:rsid w:val="006F5CF9"/>
    <w:rsid w:val="007104A1"/>
    <w:rsid w:val="00721DB7"/>
    <w:rsid w:val="007A055F"/>
    <w:rsid w:val="007E03AF"/>
    <w:rsid w:val="00813249"/>
    <w:rsid w:val="00830206"/>
    <w:rsid w:val="008466F3"/>
    <w:rsid w:val="00850B1F"/>
    <w:rsid w:val="00890BD2"/>
    <w:rsid w:val="008E5038"/>
    <w:rsid w:val="008F77F5"/>
    <w:rsid w:val="00932D66"/>
    <w:rsid w:val="0094034C"/>
    <w:rsid w:val="00950F47"/>
    <w:rsid w:val="00973BA4"/>
    <w:rsid w:val="009D6EA3"/>
    <w:rsid w:val="009F325B"/>
    <w:rsid w:val="00A46B46"/>
    <w:rsid w:val="00A72CD2"/>
    <w:rsid w:val="00A81892"/>
    <w:rsid w:val="00A871EA"/>
    <w:rsid w:val="00AA3875"/>
    <w:rsid w:val="00B53307"/>
    <w:rsid w:val="00B823F3"/>
    <w:rsid w:val="00BA02E9"/>
    <w:rsid w:val="00BA5D18"/>
    <w:rsid w:val="00BF7ACB"/>
    <w:rsid w:val="00C07C79"/>
    <w:rsid w:val="00C13854"/>
    <w:rsid w:val="00C16D1A"/>
    <w:rsid w:val="00C337CB"/>
    <w:rsid w:val="00C50F45"/>
    <w:rsid w:val="00C77350"/>
    <w:rsid w:val="00C8273D"/>
    <w:rsid w:val="00C9277E"/>
    <w:rsid w:val="00C92AC2"/>
    <w:rsid w:val="00C94246"/>
    <w:rsid w:val="00CA1414"/>
    <w:rsid w:val="00CA545E"/>
    <w:rsid w:val="00CB632A"/>
    <w:rsid w:val="00D20FF8"/>
    <w:rsid w:val="00D277B4"/>
    <w:rsid w:val="00D56B60"/>
    <w:rsid w:val="00D92ED8"/>
    <w:rsid w:val="00DA72F7"/>
    <w:rsid w:val="00DF425B"/>
    <w:rsid w:val="00E07C0E"/>
    <w:rsid w:val="00E15A8F"/>
    <w:rsid w:val="00E2279A"/>
    <w:rsid w:val="00E26D2F"/>
    <w:rsid w:val="00E31F24"/>
    <w:rsid w:val="00E40386"/>
    <w:rsid w:val="00E61BC8"/>
    <w:rsid w:val="00E67ADA"/>
    <w:rsid w:val="00E75EB2"/>
    <w:rsid w:val="00E85CD0"/>
    <w:rsid w:val="00EA425B"/>
    <w:rsid w:val="00EB6ECC"/>
    <w:rsid w:val="00EE1365"/>
    <w:rsid w:val="00F004A2"/>
    <w:rsid w:val="00F451FA"/>
    <w:rsid w:val="00F514FA"/>
    <w:rsid w:val="00F523C0"/>
    <w:rsid w:val="00F54F97"/>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BC2A244-5B96-43BF-9379-F4A5F90CB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61BC8"/>
    <w:pPr>
      <w:spacing w:before="60" w:after="60" w:line="360" w:lineRule="auto"/>
      <w:contextualSpacing/>
      <w:jc w:val="both"/>
    </w:pPr>
    <w:rPr>
      <w:b/>
      <w:sz w:val="22"/>
      <w:szCs w:val="22"/>
    </w:rPr>
  </w:style>
  <w:style w:type="paragraph" w:customStyle="1" w:styleId="MMZwischentitel">
    <w:name w:val="MM Zwischentitel"/>
    <w:basedOn w:val="MMText"/>
    <w:next w:val="MMText"/>
    <w:autoRedefine/>
    <w:rsid w:val="00E75EB2"/>
    <w:pPr>
      <w:spacing w:before="240"/>
      <w:jc w:val="left"/>
    </w:pPr>
    <w:rPr>
      <w:b w:val="0"/>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customStyle="1" w:styleId="NichtaufgelsteErwhnung1">
    <w:name w:val="Nicht aufgelöste Erwähnung1"/>
    <w:basedOn w:val="Absatz-Standardschriftart"/>
    <w:uiPriority w:val="99"/>
    <w:semiHidden/>
    <w:unhideWhenUsed/>
    <w:rsid w:val="00E61BC8"/>
    <w:rPr>
      <w:color w:val="605E5C"/>
      <w:shd w:val="clear" w:color="auto" w:fill="E1DFDD"/>
    </w:rPr>
  </w:style>
  <w:style w:type="character" w:styleId="Kommentarzeichen">
    <w:name w:val="annotation reference"/>
    <w:basedOn w:val="Absatz-Standardschriftart"/>
    <w:semiHidden/>
    <w:unhideWhenUsed/>
    <w:rsid w:val="00BA02E9"/>
    <w:rPr>
      <w:sz w:val="16"/>
      <w:szCs w:val="16"/>
    </w:rPr>
  </w:style>
  <w:style w:type="paragraph" w:styleId="Kommentartext">
    <w:name w:val="annotation text"/>
    <w:basedOn w:val="Standard"/>
    <w:link w:val="KommentartextZchn"/>
    <w:semiHidden/>
    <w:unhideWhenUsed/>
    <w:rsid w:val="00BA02E9"/>
    <w:rPr>
      <w:sz w:val="20"/>
      <w:szCs w:val="20"/>
    </w:rPr>
  </w:style>
  <w:style w:type="character" w:customStyle="1" w:styleId="KommentartextZchn">
    <w:name w:val="Kommentartext Zchn"/>
    <w:basedOn w:val="Absatz-Standardschriftart"/>
    <w:link w:val="Kommentartext"/>
    <w:semiHidden/>
    <w:rsid w:val="00BA02E9"/>
    <w:rPr>
      <w:rFonts w:ascii="Arial" w:eastAsia="Times New Roman" w:hAnsi="Arial" w:cs="Arial"/>
      <w:sz w:val="20"/>
      <w:szCs w:val="20"/>
      <w:lang w:val="de-CH"/>
    </w:rPr>
  </w:style>
  <w:style w:type="paragraph" w:styleId="Kommentarthema">
    <w:name w:val="annotation subject"/>
    <w:basedOn w:val="Kommentartext"/>
    <w:next w:val="Kommentartext"/>
    <w:link w:val="KommentarthemaZchn"/>
    <w:semiHidden/>
    <w:unhideWhenUsed/>
    <w:rsid w:val="00BA02E9"/>
    <w:rPr>
      <w:b/>
      <w:bCs/>
    </w:rPr>
  </w:style>
  <w:style w:type="character" w:customStyle="1" w:styleId="KommentarthemaZchn">
    <w:name w:val="Kommentarthema Zchn"/>
    <w:basedOn w:val="KommentartextZchn"/>
    <w:link w:val="Kommentarthema"/>
    <w:semiHidden/>
    <w:rsid w:val="00BA02E9"/>
    <w:rPr>
      <w:rFonts w:ascii="Arial" w:eastAsia="Times New Roman" w:hAnsi="Arial" w:cs="Arial"/>
      <w:b/>
      <w:bCs/>
      <w:sz w:val="20"/>
      <w:szCs w:val="20"/>
      <w:lang w:val="de-CH"/>
    </w:rPr>
  </w:style>
  <w:style w:type="paragraph" w:styleId="Sprechblasentext">
    <w:name w:val="Balloon Text"/>
    <w:basedOn w:val="Standard"/>
    <w:link w:val="SprechblasentextZchn"/>
    <w:semiHidden/>
    <w:unhideWhenUsed/>
    <w:rsid w:val="00BA02E9"/>
    <w:rPr>
      <w:rFonts w:ascii="Segoe UI" w:hAnsi="Segoe UI" w:cs="Segoe UI"/>
      <w:sz w:val="18"/>
      <w:szCs w:val="18"/>
    </w:rPr>
  </w:style>
  <w:style w:type="character" w:customStyle="1" w:styleId="SprechblasentextZchn">
    <w:name w:val="Sprechblasentext Zchn"/>
    <w:basedOn w:val="Absatz-Standardschriftart"/>
    <w:link w:val="Sprechblasentext"/>
    <w:semiHidden/>
    <w:rsid w:val="00BA02E9"/>
    <w:rPr>
      <w:rFonts w:ascii="Segoe UI" w:eastAsia="Times New Roman" w:hAnsi="Segoe UI" w:cs="Segoe UI"/>
      <w:sz w:val="18"/>
      <w:szCs w:val="18"/>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NUL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NUL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NULL" TargetMode="External"/><Relationship Id="rId4" Type="http://schemas.openxmlformats.org/officeDocument/2006/relationships/settings" Target="settings.xml"/><Relationship Id="rId9" Type="http://schemas.openxmlformats.org/officeDocument/2006/relationships/hyperlink" Target="NUL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BDC8D-DBD8-4FDF-8A46-B3E39E3F5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2962</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Caroline BEGLE</dc:creator>
  <cp:lastModifiedBy>WENKO Michaela</cp:lastModifiedBy>
  <cp:revision>9</cp:revision>
  <cp:lastPrinted>2011-04-15T14:05:00Z</cp:lastPrinted>
  <dcterms:created xsi:type="dcterms:W3CDTF">2025-03-26T10:31:00Z</dcterms:created>
  <dcterms:modified xsi:type="dcterms:W3CDTF">2025-04-01T09:30:00Z</dcterms:modified>
</cp:coreProperties>
</file>